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24382" w14:textId="77777777" w:rsidR="00C621B3" w:rsidRPr="00C621B3" w:rsidRDefault="00C621B3" w:rsidP="00C621B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621B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Сказочное путешествие в Калининград 4 дня/3 ночи</w:t>
      </w:r>
    </w:p>
    <w:p w14:paraId="07F5EDEA" w14:textId="77777777"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B4E07C" w14:textId="2E6F1C21" w:rsidR="00E03E93" w:rsidRPr="00E34DF4" w:rsidRDefault="000D1E1F" w:rsidP="00535EC2">
      <w:pPr>
        <w:pStyle w:val="a7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="00FB047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4C6C69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Куршская коса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Зеленоградск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Пос. Янтарный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EE107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Светлогорск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E4DE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6E4DE5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Калининград</w:t>
      </w:r>
      <w:r w:rsidR="00535EC2" w:rsidRPr="00E34DF4">
        <w:rPr>
          <w:rFonts w:ascii="Arial" w:hAnsi="Arial" w:cs="Arial"/>
          <w:b/>
          <w:color w:val="000000"/>
        </w:rPr>
        <w:t>*</w:t>
      </w:r>
    </w:p>
    <w:p w14:paraId="3614AA8C" w14:textId="77777777"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1DF8ADC" w14:textId="77777777"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07DF029A" w14:textId="77777777"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14:paraId="7F05ABE2" w14:textId="77777777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7377E9" w14:textId="77777777" w:rsidR="000D1E1F" w:rsidRPr="000A5163" w:rsidRDefault="000D1E1F" w:rsidP="009D7C0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14:paraId="15CBCE55" w14:textId="77777777" w:rsidR="000D1E1F" w:rsidRPr="001D79FA" w:rsidRDefault="000D1E1F" w:rsidP="009D7C0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6B75E8E" w14:textId="77777777" w:rsidR="000D1E1F" w:rsidRPr="001D79FA" w:rsidRDefault="000D1E1F" w:rsidP="009D7C0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12689403" w14:textId="50A3BAAB" w:rsidR="00E34DF4" w:rsidRPr="009D7C02" w:rsidRDefault="009D7C02" w:rsidP="009D7C0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7C02">
              <w:rPr>
                <w:rFonts w:ascii="Arial" w:hAnsi="Arial" w:cs="Arial"/>
                <w:b/>
                <w:sz w:val="18"/>
                <w:szCs w:val="18"/>
              </w:rPr>
              <w:t xml:space="preserve">Вы перенесетесь на несколько веков назад в Кёнигсберг и погрузитесь в европейскую атмосферу региона, увидите старинную архитектуру, величественные кирхи и оборонительные ворота, брусчатые улочки и районы старых немецких вилл. Попробуете Калининград на вкус, ведь здесь огромное количество </w:t>
            </w:r>
            <w:r w:rsidR="006B25CD" w:rsidRPr="009D7C02">
              <w:rPr>
                <w:rFonts w:ascii="Arial" w:hAnsi="Arial" w:cs="Arial"/>
                <w:b/>
                <w:sz w:val="18"/>
                <w:szCs w:val="18"/>
              </w:rPr>
              <w:t>уютных кафешек</w:t>
            </w:r>
            <w:r w:rsidRPr="009D7C02">
              <w:rPr>
                <w:rFonts w:ascii="Arial" w:hAnsi="Arial" w:cs="Arial"/>
                <w:b/>
                <w:sz w:val="18"/>
                <w:szCs w:val="18"/>
              </w:rPr>
              <w:t xml:space="preserve"> с запахами свежей выпечки и </w:t>
            </w:r>
            <w:proofErr w:type="spellStart"/>
            <w:r w:rsidRPr="009D7C02">
              <w:rPr>
                <w:rFonts w:ascii="Arial" w:hAnsi="Arial" w:cs="Arial"/>
                <w:b/>
                <w:sz w:val="18"/>
                <w:szCs w:val="18"/>
              </w:rPr>
              <w:t>свежесваренного</w:t>
            </w:r>
            <w:proofErr w:type="spellEnd"/>
            <w:r w:rsidRPr="009D7C02">
              <w:rPr>
                <w:rFonts w:ascii="Arial" w:hAnsi="Arial" w:cs="Arial"/>
                <w:b/>
                <w:sz w:val="18"/>
                <w:szCs w:val="18"/>
              </w:rPr>
              <w:t xml:space="preserve"> кофе, пройдетесь темными коридорами форта, прогуляетесь по широким песчаным пляжам Балтийского моря и непременно найдете янтарь.</w:t>
            </w:r>
          </w:p>
          <w:p w14:paraId="2BE1BAF2" w14:textId="77777777" w:rsidR="009D7C02" w:rsidRPr="00E34DF4" w:rsidRDefault="009D7C02" w:rsidP="00E34D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02E4DF" w14:textId="77777777" w:rsidR="00C919FF" w:rsidRDefault="00492370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4D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Программа: </w:t>
            </w:r>
          </w:p>
          <w:p w14:paraId="7713182C" w14:textId="77777777" w:rsidR="00E34DF4" w:rsidRPr="00E34DF4" w:rsidRDefault="00E34DF4" w:rsidP="00E34D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D139745" w14:textId="77777777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Прибытие в Калининград и самостоятельный трансфер в гостиницу. Заселение в номера с 15:00.</w:t>
            </w:r>
          </w:p>
          <w:p w14:paraId="62A2FD07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343D012C" w14:textId="77777777" w:rsid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17:30</w:t>
            </w: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Отправление на экскурсию «Вечерний Калининград», 3-4 часа</w:t>
            </w:r>
          </w:p>
          <w:p w14:paraId="639EEB89" w14:textId="2362C0AA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Посадка в центре города</w:t>
            </w:r>
            <w:r w:rsid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  <w:p w14:paraId="1E85FEC5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62BECCD2" w14:textId="77777777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начала экскурсии может незначительно меняться. Точное место и время будет направлено гостям по СМС/WhatsApp за день до начала экскурсии</w:t>
            </w:r>
            <w:r w:rsid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2541E766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4CC47D43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Вечером в огнях подсветки Калининград особенно романтичен. Вы начнете экскурсию с осмотра старинных памятников архитектуры – района старых особняков Амалиенау, Кёнигсбергской Биржи, оборонительных сооружений, Королевских ворот и Кафедрального собора, прогуляетесь по современной Рыбной деревне и сфотографируетесь с </w:t>
            </w:r>
            <w:proofErr w:type="spellStart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хомлинами</w:t>
            </w:r>
            <w:proofErr w:type="spellEnd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Вам предстоит увидеть Калининград в свете вечерней иллюминации, город откроется с иной стороны. Фасады современных зданий и исторических вилл, освещённые декоративной архитектурной подсветкой, выглядят волшебно, создавая образ чарующего вечернего Калининграда. Приглашаем Вас полюбоваться этой великолепной картиной во время обзорной экскурсии, на которой Вы увидите самые яркие достопримечательности и знаковые места Калининграда. После экскурсии рекомендуем поужинать в одном из ресторанов в центре города, отведать местную гастрономию.</w:t>
            </w:r>
          </w:p>
          <w:p w14:paraId="2509AB84" w14:textId="5BBE42C0" w:rsidR="00492370" w:rsidRPr="00492370" w:rsidRDefault="00492370" w:rsidP="009D7C0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14:paraId="755110D2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7A00181" w14:textId="6C570D38" w:rsidR="000D1E1F" w:rsidRDefault="000D1E1F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14:paraId="706663D6" w14:textId="77777777" w:rsidR="00492370" w:rsidRDefault="00492370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7B33313E" w14:textId="77777777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формате шведский стол</w:t>
            </w:r>
            <w:r w:rsid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06E0A8C5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5F51972" w14:textId="585B33C3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Отправление на экскурсию «Куршская коса и Королевский Кранц» 7-8 часов</w:t>
            </w:r>
          </w:p>
          <w:p w14:paraId="3DDDA2D2" w14:textId="77777777" w:rsid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Невозможно прилететь в Калининград и не побывать на Куршской косе.  Это тонкая полоска суши, она создана силой ветров и волн Балтийского моря. Вы узнаете легенды Танцующего леса, увидите самую высокую песчаную дюну и услышите историю местной школы планеризма. Природная уникальность территории </w:t>
            </w:r>
            <w:proofErr w:type="spellStart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Нацпарка</w:t>
            </w:r>
            <w:proofErr w:type="spellEnd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такую как угорь и лещ, авторские украшения из янтаря от местных мастеров, прогуляться по широкому песчаному пляжу Балтийского моря, вдохнуть аромат ветра и сосен. </w:t>
            </w:r>
          </w:p>
          <w:p w14:paraId="1FA82327" w14:textId="77777777" w:rsid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56DE296B" w14:textId="7ABC2A1A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Переезд в Зеленоградск.</w:t>
            </w:r>
          </w:p>
          <w:p w14:paraId="105964D0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23E7C337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ведь Зеленоградск – город котов, здесь есть даже светофор для котов и свой </w:t>
            </w:r>
            <w:proofErr w:type="spellStart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Котошеф</w:t>
            </w:r>
            <w:proofErr w:type="spellEnd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Город будто сошел с открытки, весь украшен и подсвечен!</w:t>
            </w:r>
          </w:p>
          <w:p w14:paraId="6D0F0C20" w14:textId="77777777" w:rsidR="00C919FF" w:rsidRPr="00A9354D" w:rsidRDefault="00C919FF" w:rsidP="009D7C0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89" w:rsidRPr="001D79FA" w14:paraId="4AC6A3FA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F4964" w14:textId="73B74190" w:rsidR="008F2889" w:rsidRDefault="008F2889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9AF59F7" w14:textId="77777777" w:rsidR="00492370" w:rsidRPr="008F2889" w:rsidRDefault="00492370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5750B342" w14:textId="77777777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формате шведский стол</w:t>
            </w:r>
            <w:r w:rsid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0EF3C2A8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4DF9C6EA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Поездка в курортные города Светлогорск и Янтарный, 8 часов</w:t>
            </w:r>
          </w:p>
          <w:p w14:paraId="0250D3FB" w14:textId="77777777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 вас будет уникальная возможность посетить янтарную столицу мира. Ведь именно в пос. Янтарный сосредоточено 90% мировых запасов янтаря, только представьте! Туда мы и устремимся вместе с экскурсоводом. На мануфактуре мы узнаем, как отличить настоящий янтарь от подделки, увидим процесс обработки солнечного камня. Прогуляемся по «Городу Мастеров», через аллею парка Беккера выйдем к морю на широкий пляж с белым песком, он входит в список самых чистых пляжей мира! И там непременно найдем кусочки янтаря.</w:t>
            </w:r>
          </w:p>
          <w:p w14:paraId="1B4F9F17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1E0F6E8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После чего поедем в соседний уютный городок </w:t>
            </w:r>
            <w:r w:rsidRPr="006B25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Светлогорск</w:t>
            </w: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где прекрасные старые немецкие виллы восхищают, а запах сосен и моря наполняет жизненной энергией. Более ста лет назад здесь уже отдыхали состоятельные туристы. Экскурсовод расскажет причины такой популярности курорта </w:t>
            </w:r>
            <w:proofErr w:type="spellStart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Раушена</w:t>
            </w:r>
            <w:proofErr w:type="spellEnd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-Светлогорска, и вы непременно захотите вновь сюда вернуться.</w:t>
            </w:r>
          </w:p>
          <w:p w14:paraId="05528BB7" w14:textId="77777777" w:rsidR="00655B89" w:rsidRPr="00655B89" w:rsidRDefault="00655B89" w:rsidP="009D7C0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5B89" w:rsidRPr="001D79FA" w14:paraId="505D5269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8D8603" w14:textId="387F5BC8" w:rsidR="00655B89" w:rsidRPr="00655B89" w:rsidRDefault="00655B89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401949D3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формате шведский стол</w:t>
            </w:r>
            <w:r w:rsidR="006B25CD"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41A10470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531EF08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Освобождение номеров до 12:00.</w:t>
            </w:r>
          </w:p>
          <w:p w14:paraId="3B5A2CDC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D77B4BD" w14:textId="08F0DCB4" w:rsidR="006B25CD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 «Форты Кёнигсберга», 5 часов</w:t>
            </w:r>
          </w:p>
          <w:p w14:paraId="6626C5E7" w14:textId="2681F40E" w:rsidR="009D7C02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Манят ли вас подземелья, также как они манят нас? С опытным экскурсоводом вы никогда в них не заплутаете! Существует множество легенд про тайные подземные ходы </w:t>
            </w:r>
            <w:proofErr w:type="spellStart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Кëнигсберга</w:t>
            </w:r>
            <w:proofErr w:type="spellEnd"/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сокровища, которые они в себе </w:t>
            </w:r>
            <w:r w:rsidR="006B25CD"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таят...</w:t>
            </w: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Давайте разбираться вместе! Во время экскурсии Вы посетите два оборонительных форта Кёнигсберга, пройдете по крепостному тоннелю, увидите казематы, артиллерийские позиции, сделаете фотографии в самом сердце грозного оборонительного форта. Незабываемые впечатления останутся в вашей памяти навсегда.</w:t>
            </w:r>
          </w:p>
          <w:p w14:paraId="4F6CEA7F" w14:textId="77777777" w:rsidR="006B25CD" w:rsidRPr="006B25CD" w:rsidRDefault="006B25CD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88327ED" w14:textId="77777777" w:rsidR="009D7C02" w:rsidRPr="006B25CD" w:rsidRDefault="009D7C02" w:rsidP="006B25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25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14:30-15:00</w:t>
            </w:r>
            <w:r w:rsidRPr="006B25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окончание экскурсии в центре Калининграда. Самостоятельный трансфер в аэропорт исходя из времени вылета вашего самолета. Возможность продлить отдых в Калининграде за дополнительную плату.</w:t>
            </w:r>
          </w:p>
          <w:p w14:paraId="26456C6D" w14:textId="77777777" w:rsidR="00655B89" w:rsidRPr="00655B89" w:rsidRDefault="00655B89" w:rsidP="009D7C0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D1E1F" w:rsidRPr="001D79FA" w14:paraId="154D8A4B" w14:textId="77777777" w:rsidTr="009D7C02">
        <w:trPr>
          <w:trHeight w:val="170"/>
        </w:trPr>
        <w:tc>
          <w:tcPr>
            <w:tcW w:w="10603" w:type="dxa"/>
            <w:gridSpan w:val="2"/>
            <w:vAlign w:val="center"/>
          </w:tcPr>
          <w:p w14:paraId="72B2B01F" w14:textId="445D6EB5" w:rsidR="00C63878" w:rsidRDefault="000D1E1F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5E67E2A3" w14:textId="77777777" w:rsidR="009D7C02" w:rsidRPr="000B062D" w:rsidRDefault="009D7C02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проживание 3 ночи в комфортабельных номерах, </w:t>
            </w:r>
          </w:p>
          <w:p w14:paraId="0B57BBFF" w14:textId="4A80A8EF" w:rsidR="000B062D" w:rsidRPr="000B062D" w:rsidRDefault="009D7C02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3 завтрака «шведский стол» при проживании в </w:t>
            </w:r>
            <w:r w:rsidR="000B062D"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отеле </w:t>
            </w: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«Турист»</w:t>
            </w:r>
            <w:r w:rsidR="00E72A1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0B062D"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</w:t>
            </w: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Radisson</w:t>
            </w:r>
            <w:proofErr w:type="spellEnd"/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Blu</w:t>
            </w:r>
            <w:proofErr w:type="spellEnd"/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», </w:t>
            </w:r>
          </w:p>
          <w:p w14:paraId="3FBBD55E" w14:textId="459B26AC" w:rsidR="00492370" w:rsidRPr="000B062D" w:rsidRDefault="009D7C02" w:rsidP="00655B89">
            <w:pPr>
              <w:pStyle w:val="ad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услуги транспорта и </w:t>
            </w:r>
            <w:r w:rsidR="00E72A19" w:rsidRPr="000B062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гида.</w:t>
            </w:r>
          </w:p>
          <w:p w14:paraId="23F551BD" w14:textId="77777777" w:rsidR="00655B89" w:rsidRPr="0056623C" w:rsidRDefault="00655B89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14:paraId="4799A1F0" w14:textId="77777777" w:rsidTr="009D7C02">
        <w:trPr>
          <w:trHeight w:val="70"/>
        </w:trPr>
        <w:tc>
          <w:tcPr>
            <w:tcW w:w="10603" w:type="dxa"/>
            <w:gridSpan w:val="2"/>
            <w:vAlign w:val="center"/>
          </w:tcPr>
          <w:p w14:paraId="5ABF0F6C" w14:textId="77777777" w:rsidR="000D1E1F" w:rsidRDefault="000D1E1F" w:rsidP="00861D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6EBF9A91" w14:textId="77777777" w:rsidR="00E34DF4" w:rsidRPr="001D79FA" w:rsidRDefault="00E34DF4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D1E1F" w:rsidRPr="001D79FA" w14:paraId="61711048" w14:textId="77777777" w:rsidTr="009D7C02">
        <w:tc>
          <w:tcPr>
            <w:tcW w:w="10603" w:type="dxa"/>
            <w:gridSpan w:val="2"/>
            <w:vAlign w:val="center"/>
          </w:tcPr>
          <w:p w14:paraId="6BE6585D" w14:textId="77777777"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14:paraId="7ED8E25D" w14:textId="77777777"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14:paraId="5FD5CC34" w14:textId="77777777" w:rsidTr="00985D53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14:paraId="498A75CB" w14:textId="77777777" w:rsidR="000D1E1F" w:rsidRPr="001D79FA" w:rsidRDefault="000D1E1F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14:paraId="57FEF887" w14:textId="77777777" w:rsidTr="009D7C02">
        <w:tc>
          <w:tcPr>
            <w:tcW w:w="10603" w:type="dxa"/>
            <w:gridSpan w:val="2"/>
            <w:vAlign w:val="center"/>
          </w:tcPr>
          <w:p w14:paraId="2807D077" w14:textId="77777777" w:rsidR="00112590" w:rsidRDefault="0056623C" w:rsidP="009D7C0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14:paraId="4ED53C72" w14:textId="77777777" w:rsidR="00603058" w:rsidRDefault="00603058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57CCBBC" w14:textId="77777777" w:rsidR="00603058" w:rsidRPr="004A1D81" w:rsidRDefault="00603058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 w:rsidR="00E964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14:paraId="7FA0E1D4" w14:textId="77777777"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5A048FDB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14:paraId="7C0F988D" w14:textId="77777777"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C4ACF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14:paraId="58AEF57D" w14:textId="77777777"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B0C93DA" w14:textId="77777777" w:rsidR="0056623C" w:rsidRPr="0056623C" w:rsidRDefault="0056623C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3C90EB10" w14:textId="77777777" w:rsidR="0056623C" w:rsidRPr="00E9647F" w:rsidRDefault="00CE214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DB22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6623C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1E9688A0" w14:textId="77777777" w:rsidR="0056623C" w:rsidRPr="00E9647F" w:rsidRDefault="003901F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14:paraId="1004245D" w14:textId="77777777" w:rsidR="00FD3519" w:rsidRPr="003901FF" w:rsidRDefault="003901F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09F3CD25" w14:textId="77777777" w:rsidR="003901FF" w:rsidRPr="0056623C" w:rsidRDefault="003901FF" w:rsidP="006E4DE5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911B13F" w14:textId="77777777" w:rsidR="0056623C" w:rsidRDefault="0056623C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14:paraId="66C9AF8D" w14:textId="31A2DCD2" w:rsidR="003901FF" w:rsidRPr="003901FF" w:rsidRDefault="006F41BD" w:rsidP="006E4D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</w:t>
            </w:r>
            <w:r w:rsidR="003901FF" w:rsidRPr="003901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день и более – без удержаний;</w:t>
            </w:r>
          </w:p>
          <w:p w14:paraId="6260A31D" w14:textId="00E85120" w:rsidR="00BB3612" w:rsidRDefault="00221CA1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При отмене бронирования</w:t>
            </w:r>
            <w:r w:rsidR="006F41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за 14</w:t>
            </w:r>
            <w:r w:rsidR="003901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и менее</w:t>
            </w:r>
            <w:r w:rsidR="00DF391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901F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дней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до заезда </w:t>
            </w:r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удерживаются </w:t>
            </w:r>
            <w:proofErr w:type="spellStart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="00DF391E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14:paraId="305E8925" w14:textId="77777777" w:rsidR="003901FF" w:rsidRPr="003901FF" w:rsidRDefault="003901FF" w:rsidP="003901F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35C022B7" w14:textId="77777777" w:rsidR="00DF391E" w:rsidRPr="00DF391E" w:rsidRDefault="00DF391E" w:rsidP="00DF391E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7008AE4" w14:textId="162560B1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  <w:r w:rsidRPr="00655B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2A19" w:rsidRPr="006B25C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трансфер на встречу или проводы 1500 руб, завтраки в отеле «Калининград» 650 руб/чел.</w:t>
            </w:r>
          </w:p>
          <w:p w14:paraId="5ADD2072" w14:textId="77777777" w:rsid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2AA86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 за доп. места:</w:t>
            </w:r>
          </w:p>
          <w:p w14:paraId="72433DAB" w14:textId="00277C56" w:rsidR="00E72A19" w:rsidRDefault="00655B89" w:rsidP="00E72A1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Экскурсионный тур с проживанием в </w:t>
            </w:r>
            <w:r w:rsid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гостинице</w:t>
            </w:r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Radisson</w:t>
            </w:r>
            <w:proofErr w:type="spellEnd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Blu</w:t>
            </w:r>
            <w:proofErr w:type="spellEnd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Hotel</w:t>
            </w:r>
            <w:proofErr w:type="spellEnd"/>
            <w:r w:rsidR="00E72A19"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****» с завтраком шведский стол:</w:t>
            </w:r>
          </w:p>
          <w:p w14:paraId="33E79443" w14:textId="32F87568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</w:t>
            </w:r>
            <w:r w:rsidR="00E72A19">
              <w:rPr>
                <w:rFonts w:ascii="Arial" w:hAnsi="Arial" w:cs="Arial"/>
                <w:sz w:val="18"/>
                <w:szCs w:val="18"/>
              </w:rPr>
              <w:t xml:space="preserve">сто в двухместном номере </w:t>
            </w:r>
            <w:r w:rsidRPr="00655B89">
              <w:rPr>
                <w:rFonts w:ascii="Arial" w:hAnsi="Arial" w:cs="Arial"/>
                <w:sz w:val="18"/>
                <w:szCs w:val="18"/>
              </w:rPr>
              <w:t>с д</w:t>
            </w:r>
            <w:r w:rsidR="00E72A19">
              <w:rPr>
                <w:rFonts w:ascii="Arial" w:hAnsi="Arial" w:cs="Arial"/>
                <w:sz w:val="18"/>
                <w:szCs w:val="18"/>
              </w:rPr>
              <w:t xml:space="preserve">ополнительным местом: </w:t>
            </w:r>
            <w:r w:rsidR="00E72A19" w:rsidRPr="006B25CD">
              <w:rPr>
                <w:rFonts w:ascii="Arial" w:hAnsi="Arial" w:cs="Arial"/>
                <w:b/>
                <w:sz w:val="18"/>
                <w:szCs w:val="18"/>
              </w:rPr>
              <w:t>под запрос.</w:t>
            </w:r>
          </w:p>
          <w:p w14:paraId="562F996B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тур с проживанием в отеле «Турист***» с завтраком шведский стол:</w:t>
            </w:r>
          </w:p>
          <w:p w14:paraId="7B1D77DB" w14:textId="4DE95599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5B89">
              <w:rPr>
                <w:rFonts w:ascii="Arial" w:hAnsi="Arial" w:cs="Arial"/>
                <w:sz w:val="18"/>
                <w:szCs w:val="18"/>
              </w:rPr>
              <w:t>Место в двухместном номере стандар</w:t>
            </w:r>
            <w:r w:rsidR="00E72A19">
              <w:rPr>
                <w:rFonts w:ascii="Arial" w:hAnsi="Arial" w:cs="Arial"/>
                <w:sz w:val="18"/>
                <w:szCs w:val="18"/>
              </w:rPr>
              <w:t xml:space="preserve">т с дополнительным местом: </w:t>
            </w:r>
            <w:r w:rsidR="00E72A19" w:rsidRPr="006B25CD">
              <w:rPr>
                <w:rFonts w:ascii="Arial" w:hAnsi="Arial" w:cs="Arial"/>
                <w:b/>
                <w:sz w:val="18"/>
                <w:szCs w:val="18"/>
              </w:rPr>
              <w:t>29 000</w:t>
            </w:r>
            <w:r w:rsidRPr="006B25CD">
              <w:rPr>
                <w:rFonts w:ascii="Arial" w:hAnsi="Arial" w:cs="Arial"/>
                <w:b/>
                <w:sz w:val="18"/>
                <w:szCs w:val="18"/>
              </w:rPr>
              <w:t xml:space="preserve"> руб.</w:t>
            </w:r>
          </w:p>
          <w:p w14:paraId="348C1288" w14:textId="77777777" w:rsidR="00655B89" w:rsidRPr="00655B89" w:rsidRDefault="00655B89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B89">
              <w:rPr>
                <w:rFonts w:ascii="Arial" w:hAnsi="Arial" w:cs="Arial"/>
                <w:b/>
                <w:bCs/>
                <w:sz w:val="18"/>
                <w:szCs w:val="18"/>
              </w:rPr>
              <w:t>Экскурсионный тур с проживанием в гостинице «Калининград***»:</w:t>
            </w:r>
          </w:p>
          <w:p w14:paraId="7CAFBC8D" w14:textId="7C72849F" w:rsidR="00492370" w:rsidRPr="006B25CD" w:rsidRDefault="00655B89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25CD">
              <w:rPr>
                <w:rFonts w:ascii="Arial" w:hAnsi="Arial" w:cs="Arial"/>
                <w:sz w:val="18"/>
                <w:szCs w:val="18"/>
              </w:rPr>
              <w:t>М</w:t>
            </w:r>
            <w:r w:rsidR="00E72A19" w:rsidRPr="006B25CD">
              <w:rPr>
                <w:rFonts w:ascii="Arial" w:hAnsi="Arial" w:cs="Arial"/>
                <w:sz w:val="18"/>
                <w:szCs w:val="18"/>
              </w:rPr>
              <w:t>есто в двухместном номере стандарт</w:t>
            </w:r>
            <w:r w:rsidR="006B25CD" w:rsidRPr="006B25CD">
              <w:rPr>
                <w:rFonts w:ascii="Arial" w:hAnsi="Arial" w:cs="Arial"/>
                <w:sz w:val="18"/>
                <w:szCs w:val="18"/>
              </w:rPr>
              <w:t xml:space="preserve"> с дополнительным местом: </w:t>
            </w:r>
            <w:r w:rsidR="006B25CD" w:rsidRPr="006B25CD">
              <w:rPr>
                <w:rFonts w:ascii="Arial" w:hAnsi="Arial" w:cs="Arial"/>
                <w:b/>
                <w:sz w:val="18"/>
                <w:szCs w:val="18"/>
              </w:rPr>
              <w:t>32 5</w:t>
            </w:r>
            <w:r w:rsidRPr="006B25CD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  <w:r w:rsidR="006B25CD" w:rsidRPr="006B25CD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 w:rsidR="006B25CD" w:rsidRPr="006B25CD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на заезды с 03.03.2026 – 34 500 руб.</w:t>
            </w:r>
          </w:p>
          <w:p w14:paraId="7CE1628F" w14:textId="77777777" w:rsidR="00655B89" w:rsidRDefault="00655B89" w:rsidP="00655B8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D8EF32B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14:paraId="6865FB42" w14:textId="77777777" w:rsidR="00E72A19" w:rsidRDefault="00E72A19" w:rsidP="00E72A1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</w:t>
            </w:r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Radisson</w:t>
            </w:r>
            <w:proofErr w:type="spellEnd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Blu</w:t>
            </w:r>
            <w:proofErr w:type="spellEnd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Hotel</w:t>
            </w:r>
            <w:proofErr w:type="spellEnd"/>
            <w:r w:rsidRPr="00E72A1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****» с завтраком шведский стол:</w:t>
            </w:r>
          </w:p>
          <w:p w14:paraId="155EB3F2" w14:textId="385EDD53" w:rsidR="00E72A19" w:rsidRPr="00961A62" w:rsidRDefault="00E72A19" w:rsidP="00E72A1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4*</w:t>
            </w:r>
          </w:p>
          <w:p w14:paraId="174D6D5A" w14:textId="74C9BC40" w:rsidR="002D4440" w:rsidRPr="00BC4BF1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Номер реестровой записи </w:t>
            </w:r>
            <w:hyperlink r:id="rId5" w:history="1">
              <w:r w:rsidR="00E72A19" w:rsidRPr="00E72A19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FFFFF"/>
                </w:rPr>
                <w:t>С392024005564</w:t>
              </w:r>
            </w:hyperlink>
          </w:p>
          <w:p w14:paraId="1068D25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591EE1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 шведский стол:</w:t>
            </w:r>
          </w:p>
          <w:p w14:paraId="16027316" w14:textId="77777777" w:rsidR="002D4440" w:rsidRPr="00961A62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  <w:p w14:paraId="7705C232" w14:textId="77777777" w:rsidR="002D4440" w:rsidRPr="00BC4BF1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="00E55E69" w:rsidRPr="00E55E69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14:paraId="32F7E2A3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BE6566" w14:textId="77777777" w:rsidR="002D4440" w:rsidRPr="002D4440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440">
              <w:rPr>
                <w:rFonts w:ascii="Arial" w:hAnsi="Arial" w:cs="Arial"/>
                <w:b/>
                <w:bCs/>
                <w:sz w:val="18"/>
                <w:szCs w:val="18"/>
              </w:rPr>
              <w:t>Гостиница «Калининград***»:</w:t>
            </w:r>
          </w:p>
          <w:p w14:paraId="2544E042" w14:textId="77777777" w:rsidR="002D4440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1A62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3*</w:t>
            </w:r>
          </w:p>
          <w:p w14:paraId="5E5C1486" w14:textId="68C3E988" w:rsidR="002D4440" w:rsidRPr="002D4440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44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="006F41BD" w:rsidRPr="006F41BD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С392024011450</w:t>
              </w:r>
            </w:hyperlink>
          </w:p>
          <w:p w14:paraId="0D8C3CA3" w14:textId="77777777" w:rsidR="009D7C02" w:rsidRPr="00655B89" w:rsidRDefault="009D7C02" w:rsidP="006E4D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2AF7C1" w14:textId="77777777" w:rsidR="00E061E5" w:rsidRPr="000D1E1F" w:rsidRDefault="00E061E5" w:rsidP="000D1E1F">
      <w:bookmarkStart w:id="0" w:name="_GoBack"/>
      <w:bookmarkEnd w:id="0"/>
    </w:p>
    <w:sectPr w:rsidR="00E061E5" w:rsidRPr="000D1E1F" w:rsidSect="009D7C02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2791"/>
    <w:multiLevelType w:val="hybridMultilevel"/>
    <w:tmpl w:val="4DB0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11574"/>
    <w:multiLevelType w:val="hybridMultilevel"/>
    <w:tmpl w:val="630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54A5D"/>
    <w:rsid w:val="00073C41"/>
    <w:rsid w:val="000B062D"/>
    <w:rsid w:val="000D1E1F"/>
    <w:rsid w:val="000E68F0"/>
    <w:rsid w:val="001066BA"/>
    <w:rsid w:val="00112590"/>
    <w:rsid w:val="00121639"/>
    <w:rsid w:val="00131282"/>
    <w:rsid w:val="002057D5"/>
    <w:rsid w:val="00221CA1"/>
    <w:rsid w:val="002550D7"/>
    <w:rsid w:val="00267717"/>
    <w:rsid w:val="00285B47"/>
    <w:rsid w:val="002D4440"/>
    <w:rsid w:val="0036157A"/>
    <w:rsid w:val="00383A9F"/>
    <w:rsid w:val="003901FF"/>
    <w:rsid w:val="003C6928"/>
    <w:rsid w:val="003D64F7"/>
    <w:rsid w:val="003E2FE5"/>
    <w:rsid w:val="003E7DF7"/>
    <w:rsid w:val="00412D04"/>
    <w:rsid w:val="0042018D"/>
    <w:rsid w:val="00420AE3"/>
    <w:rsid w:val="00492370"/>
    <w:rsid w:val="00497498"/>
    <w:rsid w:val="004A1D81"/>
    <w:rsid w:val="004C5D4B"/>
    <w:rsid w:val="004C6C69"/>
    <w:rsid w:val="004E47CC"/>
    <w:rsid w:val="00522596"/>
    <w:rsid w:val="00535EC2"/>
    <w:rsid w:val="00543F75"/>
    <w:rsid w:val="0056623C"/>
    <w:rsid w:val="00584243"/>
    <w:rsid w:val="005A1122"/>
    <w:rsid w:val="005A6495"/>
    <w:rsid w:val="005B6C89"/>
    <w:rsid w:val="005F5176"/>
    <w:rsid w:val="006016E3"/>
    <w:rsid w:val="00603058"/>
    <w:rsid w:val="00655B89"/>
    <w:rsid w:val="006B25CD"/>
    <w:rsid w:val="006E4DE5"/>
    <w:rsid w:val="006E648A"/>
    <w:rsid w:val="006F41BD"/>
    <w:rsid w:val="00761222"/>
    <w:rsid w:val="00774844"/>
    <w:rsid w:val="0078619F"/>
    <w:rsid w:val="007B436C"/>
    <w:rsid w:val="007C6D40"/>
    <w:rsid w:val="00861D23"/>
    <w:rsid w:val="008E072F"/>
    <w:rsid w:val="008E2CED"/>
    <w:rsid w:val="008F2889"/>
    <w:rsid w:val="00985D53"/>
    <w:rsid w:val="009D7C02"/>
    <w:rsid w:val="009E17A5"/>
    <w:rsid w:val="00A459C4"/>
    <w:rsid w:val="00A73ECE"/>
    <w:rsid w:val="00A9354D"/>
    <w:rsid w:val="00B04AC9"/>
    <w:rsid w:val="00B21F5C"/>
    <w:rsid w:val="00B57B80"/>
    <w:rsid w:val="00B94EB5"/>
    <w:rsid w:val="00BB3612"/>
    <w:rsid w:val="00BD129C"/>
    <w:rsid w:val="00C621B3"/>
    <w:rsid w:val="00C63878"/>
    <w:rsid w:val="00C919FF"/>
    <w:rsid w:val="00CC6D66"/>
    <w:rsid w:val="00CE214F"/>
    <w:rsid w:val="00D5304F"/>
    <w:rsid w:val="00D5583A"/>
    <w:rsid w:val="00D67049"/>
    <w:rsid w:val="00DA7546"/>
    <w:rsid w:val="00DB052D"/>
    <w:rsid w:val="00DB22E0"/>
    <w:rsid w:val="00DB753A"/>
    <w:rsid w:val="00DD7200"/>
    <w:rsid w:val="00DF0890"/>
    <w:rsid w:val="00DF391E"/>
    <w:rsid w:val="00E03E93"/>
    <w:rsid w:val="00E05701"/>
    <w:rsid w:val="00E061E5"/>
    <w:rsid w:val="00E20AE3"/>
    <w:rsid w:val="00E2625B"/>
    <w:rsid w:val="00E27FCC"/>
    <w:rsid w:val="00E34DF4"/>
    <w:rsid w:val="00E55E69"/>
    <w:rsid w:val="00E6697E"/>
    <w:rsid w:val="00E72A19"/>
    <w:rsid w:val="00E873F1"/>
    <w:rsid w:val="00E9647F"/>
    <w:rsid w:val="00EB186C"/>
    <w:rsid w:val="00EE1075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D4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uiPriority w:val="22"/>
    <w:qFormat/>
    <w:rsid w:val="00112590"/>
    <w:rPr>
      <w:b/>
      <w:bCs/>
    </w:rPr>
  </w:style>
  <w:style w:type="character" w:styleId="a5">
    <w:name w:val="Emphasis"/>
    <w:uiPriority w:val="20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uiPriority w:val="99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  <w:style w:type="character" w:customStyle="1" w:styleId="WW8Num1z2">
    <w:name w:val="WW8Num1z2"/>
    <w:rsid w:val="003C6928"/>
    <w:rPr>
      <w:rFonts w:ascii="Wingdings" w:hAnsi="Wingdings" w:cs="Wingdings" w:hint="default"/>
    </w:rPr>
  </w:style>
  <w:style w:type="character" w:customStyle="1" w:styleId="s5">
    <w:name w:val="s5"/>
    <w:rsid w:val="003C6928"/>
  </w:style>
  <w:style w:type="paragraph" w:styleId="ad">
    <w:name w:val="List Paragraph"/>
    <w:basedOn w:val="a"/>
    <w:uiPriority w:val="34"/>
    <w:qFormat/>
    <w:rsid w:val="00492370"/>
    <w:pPr>
      <w:ind w:left="720"/>
      <w:contextualSpacing/>
    </w:pPr>
  </w:style>
  <w:style w:type="character" w:customStyle="1" w:styleId="s7">
    <w:name w:val="s7"/>
    <w:rsid w:val="00655B89"/>
  </w:style>
  <w:style w:type="character" w:customStyle="1" w:styleId="30">
    <w:name w:val="Заголовок 3 Знак"/>
    <w:basedOn w:val="a0"/>
    <w:link w:val="3"/>
    <w:uiPriority w:val="9"/>
    <w:rsid w:val="002D44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FollowedHyperlink"/>
    <w:basedOn w:val="a0"/>
    <w:uiPriority w:val="99"/>
    <w:semiHidden/>
    <w:unhideWhenUsed/>
    <w:rsid w:val="00E72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80c963be-c606-11ef-92da-aff95840f0dd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5" Type="http://schemas.openxmlformats.org/officeDocument/2006/relationships/hyperlink" Target="https://tourism.fsa.gov.ru/ru/resorts/hotels/4030c328-c608-11ef-92da-3ba7d8942f70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54</cp:revision>
  <dcterms:created xsi:type="dcterms:W3CDTF">2024-03-28T09:00:00Z</dcterms:created>
  <dcterms:modified xsi:type="dcterms:W3CDTF">2025-12-04T08:05:00Z</dcterms:modified>
</cp:coreProperties>
</file>